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240" w:lineRule="atLeast"/>
        <w:ind w:left="-11"/>
        <w:jc w:val="center"/>
        <w:rPr>
          <w:rFonts w:hint="eastAsia" w:ascii="仿宋_GB2312" w:eastAsia="华文中宋"/>
          <w:color w:val="FF0000"/>
          <w:spacing w:val="116"/>
        </w:rPr>
      </w:pPr>
      <w:r>
        <w:rPr>
          <w:rFonts w:hint="eastAsia" w:eastAsia="华文中宋"/>
          <w:color w:val="FF0000"/>
          <w:spacing w:val="116"/>
          <w:sz w:val="82"/>
        </w:rPr>
        <w:t>河海大学部门文件</w:t>
      </w:r>
    </w:p>
    <w:p>
      <w:pPr>
        <w:snapToGrid w:val="0"/>
        <w:spacing w:line="240" w:lineRule="atLeast"/>
        <w:jc w:val="center"/>
        <w:rPr>
          <w:rFonts w:hint="eastAsia" w:ascii="仿宋_GB2312" w:eastAsia="仿宋_GB2312"/>
        </w:rPr>
      </w:pPr>
    </w:p>
    <w:p>
      <w:pPr>
        <w:snapToGrid w:val="0"/>
        <w:spacing w:line="240" w:lineRule="atLeast"/>
        <w:jc w:val="center"/>
        <w:rPr>
          <w:rFonts w:hint="eastAsia" w:ascii="仿宋_GB2312" w:eastAsia="仿宋_GB2312"/>
        </w:rPr>
      </w:pPr>
    </w:p>
    <w:p>
      <w:pPr>
        <w:snapToGrid w:val="0"/>
        <w:spacing w:line="240" w:lineRule="atLeast"/>
        <w:jc w:val="center"/>
        <w:rPr>
          <w:rFonts w:hint="eastAsia" w:ascii="仿宋_GB2312" w:eastAsia="仿宋_GB2312"/>
          <w:color w:val="FF0000"/>
        </w:rPr>
      </w:pPr>
      <w:r>
        <w:rPr>
          <w:rFonts w:hint="eastAsia" w:ascii="仿宋_GB2312" w:eastAsia="仿宋_GB2312"/>
          <w:color w:val="FF0000"/>
        </w:rPr>
        <w:t>河海地学〔2015〕</w:t>
      </w:r>
      <w:r>
        <w:rPr>
          <w:rFonts w:hint="eastAsia" w:ascii="仿宋_GB2312" w:eastAsia="仿宋_GB2312"/>
          <w:color w:val="FF0000"/>
          <w:lang w:val="en-US" w:eastAsia="zh-CN"/>
        </w:rPr>
        <w:t>20</w:t>
      </w:r>
      <w:bookmarkStart w:id="0" w:name="_GoBack"/>
      <w:bookmarkEnd w:id="0"/>
      <w:r>
        <w:rPr>
          <w:rFonts w:hint="eastAsia" w:ascii="仿宋_GB2312" w:eastAsia="仿宋_GB2312"/>
          <w:color w:val="FF0000"/>
        </w:rPr>
        <w:t>号</w:t>
      </w:r>
    </w:p>
    <w:p>
      <w:pPr>
        <w:snapToGrid w:val="0"/>
        <w:spacing w:line="240" w:lineRule="atLeast"/>
        <w:ind w:left="-14"/>
        <w:jc w:val="center"/>
        <w:rPr>
          <w:rFonts w:hint="eastAsia" w:ascii="仿宋_GB2312" w:eastAsia="仿宋_GB2312"/>
          <w:color w:val="FFFFFF"/>
        </w:rPr>
      </w:pPr>
      <w:r>
        <w:rPr>
          <w:rFonts w:hint="eastAsia" w:ascii="方正舒体" w:eastAsia="方正舒体"/>
          <w:color w:val="FFFFFF"/>
          <w:sz w:val="44"/>
        </w:rPr>
        <w:t>───────────────────</w:t>
      </w:r>
      <w:r>
        <w:rPr>
          <w:rFonts w:ascii="仿宋_GB2312" w:hAnsi="Times New Roman" w:eastAsia="仿宋_GB2312" w:cs="Times New Roman"/>
          <w:color w:val="FFFFFF"/>
          <w:kern w:val="2"/>
          <w:sz w:val="32"/>
          <w:lang w:val="en-US" w:eastAsia="zh-CN" w:bidi="ar-SA"/>
        </w:rPr>
        <w:pict>
          <v:line id="Line 2" o:spid="_x0000_s1026" style="position:absolute;left:0;margin-left:0pt;margin-top:18.55pt;height:0.05pt;width:442.2pt;mso-wrap-distance-bottom:0pt;mso-wrap-distance-top:0pt;rotation:0f;z-index:251658240;" o:ole="f" fillcolor="#FFFFFF" filled="f" o:preferrelative="t" stroked="t" coordsize="21600,21600">
            <v:fill on="f" color2="#FFFFFF" focus="0%"/>
            <v:stroke color="#FF0000" color2="#FFFFFF" miterlimit="2"/>
            <v:imagedata gain="65536f" blacklevel="0f" gamma="0"/>
            <o:lock v:ext="edit" position="f" selection="f" grouping="f" rotation="f" cropping="f" text="f" aspectratio="f"/>
            <w10:wrap type="topAndBottom"/>
          </v:line>
        </w:pict>
      </w:r>
    </w:p>
    <w:p>
      <w:pPr>
        <w:autoSpaceDE w:val="0"/>
        <w:autoSpaceDN w:val="0"/>
        <w:adjustRightInd w:val="0"/>
        <w:jc w:val="center"/>
        <w:rPr>
          <w:rFonts w:hint="eastAsia" w:ascii="华文中宋" w:hAnsi="华文中宋" w:eastAsia="华文中宋"/>
          <w:b/>
          <w:spacing w:val="-8"/>
          <w:sz w:val="44"/>
          <w:szCs w:val="44"/>
        </w:rPr>
      </w:pPr>
      <w:r>
        <w:rPr>
          <w:rFonts w:hint="eastAsia" w:ascii="华文中宋" w:hAnsi="华文中宋" w:eastAsia="华文中宋"/>
          <w:b/>
          <w:sz w:val="44"/>
        </w:rPr>
        <w:t>关于公布第六届“金锤</w:t>
      </w:r>
      <w:r>
        <w:rPr>
          <w:rFonts w:hint="eastAsia" w:ascii="华文中宋" w:hAnsi="华文中宋" w:eastAsia="华文中宋"/>
          <w:b/>
          <w:spacing w:val="-8"/>
          <w:sz w:val="44"/>
          <w:szCs w:val="44"/>
        </w:rPr>
        <w:t>奖学金”获奖人员</w:t>
      </w:r>
    </w:p>
    <w:p>
      <w:pPr>
        <w:autoSpaceDE w:val="0"/>
        <w:autoSpaceDN w:val="0"/>
        <w:adjustRightInd w:val="0"/>
        <w:jc w:val="center"/>
        <w:rPr>
          <w:rFonts w:hint="eastAsia" w:ascii="华文中宋" w:hAnsi="华文中宋" w:eastAsia="华文中宋"/>
          <w:b/>
          <w:spacing w:val="-8"/>
          <w:sz w:val="44"/>
          <w:szCs w:val="44"/>
        </w:rPr>
      </w:pPr>
      <w:r>
        <w:rPr>
          <w:rFonts w:hint="eastAsia" w:ascii="华文中宋" w:hAnsi="华文中宋" w:eastAsia="华文中宋"/>
          <w:b/>
          <w:spacing w:val="-8"/>
          <w:sz w:val="44"/>
          <w:szCs w:val="44"/>
        </w:rPr>
        <w:t>名单的通知</w:t>
      </w:r>
    </w:p>
    <w:p>
      <w:pPr>
        <w:autoSpaceDE w:val="0"/>
        <w:autoSpaceDN w:val="0"/>
        <w:adjustRightInd w:val="0"/>
        <w:spacing w:line="360" w:lineRule="auto"/>
        <w:jc w:val="center"/>
        <w:rPr>
          <w:rFonts w:hint="eastAsia" w:ascii="黑体" w:eastAsia="黑体"/>
          <w:color w:val="000000"/>
          <w:kern w:val="0"/>
          <w:sz w:val="36"/>
          <w:szCs w:val="44"/>
        </w:rPr>
      </w:pPr>
    </w:p>
    <w:p>
      <w:pPr>
        <w:autoSpaceDE w:val="0"/>
        <w:autoSpaceDN w:val="0"/>
        <w:adjustRightInd w:val="0"/>
        <w:spacing w:line="360" w:lineRule="auto"/>
        <w:ind w:firstLine="640" w:firstLineChars="200"/>
        <w:jc w:val="left"/>
        <w:rPr>
          <w:rFonts w:hint="eastAsia" w:ascii="仿宋_GB2312" w:eastAsia="仿宋_GB2312"/>
          <w:szCs w:val="32"/>
        </w:rPr>
      </w:pPr>
      <w:r>
        <w:rPr>
          <w:rFonts w:hint="eastAsia" w:ascii="仿宋_GB2312" w:eastAsia="仿宋_GB2312"/>
          <w:szCs w:val="32"/>
        </w:rPr>
        <w:t>根据《关于做好第六届“金锤奖学金”评选工作的通知》（河海地学[2015]13号）文件精神，经学生本人申请,地球科学与工程学院学生工作办公室初审，并由金锤基金评奖委员会对符合申请条件的同学进行审核和综合评定，评选出刘子辉等6名学生为第六届“金锤奖学金”获得者，现公布名单如下：</w:t>
      </w:r>
    </w:p>
    <w:p>
      <w:pPr>
        <w:spacing w:line="360" w:lineRule="auto"/>
        <w:ind w:firstLine="482" w:firstLineChars="150"/>
        <w:rPr>
          <w:rFonts w:ascii="仿宋_GB2312" w:eastAsia="仿宋_GB2312"/>
          <w:b/>
          <w:szCs w:val="32"/>
        </w:rPr>
      </w:pPr>
      <w:r>
        <w:rPr>
          <w:rFonts w:ascii="仿宋_GB2312" w:eastAsia="仿宋_GB2312"/>
          <w:b/>
          <w:szCs w:val="32"/>
        </w:rPr>
        <w:t>一等奖（</w:t>
      </w:r>
      <w:r>
        <w:rPr>
          <w:rFonts w:hint="eastAsia" w:ascii="仿宋_GB2312" w:eastAsia="仿宋_GB2312"/>
          <w:b/>
          <w:szCs w:val="32"/>
        </w:rPr>
        <w:t>1</w:t>
      </w:r>
      <w:r>
        <w:rPr>
          <w:rFonts w:ascii="仿宋_GB2312" w:eastAsia="仿宋_GB2312"/>
          <w:b/>
          <w:szCs w:val="32"/>
        </w:rPr>
        <w:t>名）：</w:t>
      </w:r>
    </w:p>
    <w:p>
      <w:pPr>
        <w:spacing w:line="360" w:lineRule="auto"/>
        <w:ind w:firstLine="640" w:firstLineChars="200"/>
        <w:rPr>
          <w:rFonts w:hint="eastAsia" w:ascii="仿宋_GB2312" w:eastAsia="仿宋_GB2312"/>
          <w:szCs w:val="32"/>
        </w:rPr>
      </w:pPr>
      <w:r>
        <w:rPr>
          <w:rFonts w:hint="eastAsia" w:ascii="仿宋_GB2312" w:eastAsia="仿宋_GB2312"/>
          <w:szCs w:val="32"/>
        </w:rPr>
        <w:t>刘子辉</w:t>
      </w:r>
    </w:p>
    <w:p>
      <w:pPr>
        <w:spacing w:line="360" w:lineRule="auto"/>
        <w:ind w:firstLine="425"/>
        <w:rPr>
          <w:rFonts w:ascii="仿宋_GB2312" w:eastAsia="仿宋_GB2312"/>
          <w:b/>
          <w:szCs w:val="32"/>
        </w:rPr>
      </w:pPr>
      <w:r>
        <w:rPr>
          <w:rFonts w:ascii="仿宋_GB2312" w:eastAsia="仿宋_GB2312"/>
          <w:b/>
          <w:szCs w:val="32"/>
        </w:rPr>
        <w:t>二等奖（</w:t>
      </w:r>
      <w:r>
        <w:rPr>
          <w:rFonts w:hint="eastAsia" w:ascii="仿宋_GB2312" w:eastAsia="仿宋_GB2312"/>
          <w:b/>
          <w:szCs w:val="32"/>
        </w:rPr>
        <w:t>2</w:t>
      </w:r>
      <w:r>
        <w:rPr>
          <w:rFonts w:ascii="仿宋_GB2312" w:eastAsia="仿宋_GB2312"/>
          <w:b/>
          <w:szCs w:val="32"/>
        </w:rPr>
        <w:t>名）：</w:t>
      </w:r>
    </w:p>
    <w:p>
      <w:pPr>
        <w:spacing w:line="360" w:lineRule="auto"/>
        <w:ind w:firstLine="640" w:firstLineChars="200"/>
        <w:rPr>
          <w:rFonts w:hint="eastAsia" w:ascii="仿宋_GB2312" w:eastAsia="仿宋_GB2312"/>
          <w:szCs w:val="32"/>
        </w:rPr>
      </w:pPr>
      <w:r>
        <w:rPr>
          <w:rFonts w:hint="eastAsia" w:ascii="仿宋_GB2312" w:eastAsia="仿宋_GB2312"/>
          <w:szCs w:val="32"/>
        </w:rPr>
        <w:t>孙梦雅  李鸣威</w:t>
      </w:r>
    </w:p>
    <w:p>
      <w:pPr>
        <w:spacing w:line="360" w:lineRule="auto"/>
        <w:ind w:left="426" w:leftChars="133"/>
        <w:rPr>
          <w:rFonts w:ascii="仿宋_GB2312" w:eastAsia="仿宋_GB2312"/>
          <w:szCs w:val="32"/>
        </w:rPr>
      </w:pPr>
      <w:r>
        <w:rPr>
          <w:rFonts w:ascii="仿宋_GB2312" w:eastAsia="仿宋_GB2312"/>
          <w:b/>
          <w:szCs w:val="32"/>
        </w:rPr>
        <w:t>三等</w:t>
      </w:r>
      <w:r>
        <w:rPr>
          <w:rFonts w:hint="eastAsia" w:ascii="仿宋_GB2312" w:eastAsia="仿宋_GB2312"/>
          <w:b/>
          <w:szCs w:val="32"/>
        </w:rPr>
        <w:t>奖</w:t>
      </w:r>
      <w:r>
        <w:rPr>
          <w:rFonts w:ascii="仿宋_GB2312" w:eastAsia="仿宋_GB2312"/>
          <w:b/>
          <w:szCs w:val="32"/>
        </w:rPr>
        <w:t>（</w:t>
      </w:r>
      <w:r>
        <w:rPr>
          <w:rFonts w:hint="eastAsia" w:ascii="仿宋_GB2312" w:eastAsia="仿宋_GB2312"/>
          <w:b/>
          <w:szCs w:val="32"/>
        </w:rPr>
        <w:t>3</w:t>
      </w:r>
      <w:r>
        <w:rPr>
          <w:rFonts w:ascii="仿宋_GB2312" w:eastAsia="仿宋_GB2312"/>
          <w:b/>
          <w:szCs w:val="32"/>
        </w:rPr>
        <w:t>名）：</w:t>
      </w:r>
    </w:p>
    <w:p>
      <w:pPr>
        <w:spacing w:line="360" w:lineRule="auto"/>
        <w:ind w:firstLine="640" w:firstLineChars="200"/>
        <w:rPr>
          <w:rFonts w:hint="eastAsia" w:ascii="仿宋_GB2312" w:eastAsia="仿宋_GB2312"/>
          <w:szCs w:val="32"/>
        </w:rPr>
      </w:pPr>
      <w:r>
        <w:rPr>
          <w:rFonts w:hint="eastAsia" w:ascii="仿宋_GB2312" w:eastAsia="仿宋_GB2312"/>
          <w:szCs w:val="32"/>
        </w:rPr>
        <w:t>信亚雯  唐敏  骆波</w:t>
      </w:r>
    </w:p>
    <w:p>
      <w:pPr>
        <w:spacing w:line="480" w:lineRule="exact"/>
        <w:jc w:val="right"/>
        <w:rPr>
          <w:rFonts w:hint="eastAsia" w:ascii="仿宋_GB2312" w:eastAsia="仿宋_GB2312"/>
        </w:rPr>
      </w:pPr>
      <w:r>
        <w:rPr>
          <w:rFonts w:hint="eastAsia" w:ascii="仿宋_GB2312" w:eastAsia="仿宋_GB2312"/>
          <w:b/>
          <w:szCs w:val="32"/>
        </w:rPr>
        <w:t xml:space="preserve">                                </w:t>
      </w:r>
      <w:r>
        <w:rPr>
          <w:rFonts w:hint="eastAsia" w:ascii="仿宋_GB2312" w:eastAsia="仿宋_GB2312"/>
        </w:rPr>
        <w:t>地球科学与工程学院</w:t>
      </w:r>
    </w:p>
    <w:p>
      <w:pPr>
        <w:spacing w:line="480" w:lineRule="exact"/>
        <w:jc w:val="right"/>
        <w:rPr>
          <w:rFonts w:hint="eastAsia" w:ascii="仿宋_GB2312" w:eastAsia="仿宋_GB2312"/>
        </w:rPr>
      </w:pPr>
      <w:r>
        <w:rPr>
          <w:rFonts w:hint="eastAsia" w:ascii="仿宋_GB2312" w:eastAsia="仿宋_GB2312"/>
          <w:szCs w:val="32"/>
        </w:rPr>
        <w:t>金锤基金评奖委员会</w:t>
      </w:r>
    </w:p>
    <w:p>
      <w:pPr>
        <w:spacing w:line="360" w:lineRule="auto"/>
        <w:jc w:val="right"/>
        <w:rPr>
          <w:rFonts w:hint="eastAsia"/>
        </w:rPr>
      </w:pPr>
      <w:r>
        <w:rPr>
          <w:rFonts w:hint="eastAsia" w:ascii="仿宋_GB2312" w:eastAsia="仿宋_GB2312"/>
          <w:szCs w:val="32"/>
        </w:rPr>
        <w:t>二○一五年十月十四日</w:t>
      </w:r>
    </w:p>
    <w:p>
      <w:pPr>
        <w:spacing w:line="360" w:lineRule="auto"/>
        <w:rPr>
          <w:rFonts w:hint="eastAsia"/>
        </w:rPr>
      </w:pPr>
    </w:p>
    <w:p>
      <w:pPr>
        <w:rPr>
          <w:rFonts w:hint="eastAsia"/>
        </w:rPr>
      </w:pPr>
    </w:p>
    <w:p>
      <w:pPr>
        <w:pBdr>
          <w:top w:val="single" w:color="auto" w:sz="4" w:space="1"/>
          <w:bottom w:val="single" w:color="auto" w:sz="4" w:space="1"/>
        </w:pBdr>
        <w:spacing w:line="240" w:lineRule="atLeast"/>
        <w:rPr>
          <w:rFonts w:ascii="仿宋_GB2312" w:eastAsia="仿宋_GB2312"/>
          <w:sz w:val="28"/>
          <w:szCs w:val="28"/>
        </w:rPr>
      </w:pPr>
      <w:r>
        <w:rPr>
          <w:rStyle w:val="28"/>
          <w:rFonts w:hint="eastAsia" w:ascii="仿宋_GB2312" w:eastAsia="仿宋_GB2312"/>
          <w:color w:val="000000"/>
          <w:sz w:val="28"/>
          <w:szCs w:val="28"/>
        </w:rPr>
        <w:t>河海大学地球科学与工程学院</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rPr>
        <w:t>15年10月14日印</w:t>
      </w:r>
    </w:p>
    <w:p>
      <w:pPr>
        <w:tabs>
          <w:tab w:val="left" w:pos="8352"/>
          <w:tab w:val="left" w:pos="8496"/>
        </w:tabs>
        <w:spacing w:line="440" w:lineRule="exact"/>
        <w:ind w:right="-18"/>
        <w:rPr>
          <w:rFonts w:hint="eastAsia" w:ascii="仿宋_GB2312" w:eastAsia="仿宋_GB2312"/>
          <w:b/>
          <w:sz w:val="28"/>
          <w:szCs w:val="28"/>
        </w:rPr>
      </w:pPr>
      <w:r>
        <w:rPr>
          <w:rFonts w:hint="eastAsia" w:ascii="仿宋_GB2312" w:eastAsia="仿宋_GB2312"/>
          <w:b/>
          <w:sz w:val="28"/>
          <w:szCs w:val="28"/>
        </w:rPr>
        <w:t>录入：魏继红                                         校对：骆祖江</w:t>
      </w:r>
    </w:p>
    <w:sectPr>
      <w:headerReference r:id="rId4" w:type="default"/>
      <w:footerReference r:id="rId6" w:type="default"/>
      <w:headerReference r:id="rId5" w:type="even"/>
      <w:footerReference r:id="rId7" w:type="even"/>
      <w:pgSz w:w="11906" w:h="16838"/>
      <w:pgMar w:top="1440" w:right="1440" w:bottom="1440" w:left="1440" w:header="851" w:footer="1418"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简标宋">
    <w:altName w:val="黑体"/>
    <w:panose1 w:val="00000000000000000000"/>
    <w:charset w:val="86"/>
    <w:family w:val="auto"/>
    <w:pitch w:val="default"/>
    <w:sig w:usb0="00000001" w:usb1="080E0000" w:usb2="00000010" w:usb3="00000000" w:csb0="00040000" w:csb1="00000000"/>
  </w:font>
  <w:font w:name="Calibri">
    <w:panose1 w:val="020F0502020204030204"/>
    <w:charset w:val="00"/>
    <w:family w:val="auto"/>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evenAndOddHeaders w:val="1"/>
  <w:drawingGridHorizontalSpacing w:val="3"/>
  <w:drawingGridVerticalSpacing w:val="2"/>
  <w:displayHorizontalDrawingGridEvery w:val="0"/>
  <w:displayVerticalDrawingGridEvery w:val="1"/>
  <w:doNotShadeFormData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fieldCopyNum" w:val="0000001"/>
    <w:docVar w:name="fieldSecreteDeg" w:val="绝密"/>
    <w:docVar w:name="fieldSecreteLen" w:val="★一年"/>
    <w:docVar w:name="fieldUrgencyDeg" w:val="特  急"/>
  </w:docVars>
  <w:rsids>
    <w:rsidRoot w:val="00172A27"/>
    <w:rsid w:val="00005C37"/>
    <w:rsid w:val="00007788"/>
    <w:rsid w:val="000133D6"/>
    <w:rsid w:val="000737F0"/>
    <w:rsid w:val="00082676"/>
    <w:rsid w:val="00086A54"/>
    <w:rsid w:val="000A5C1A"/>
    <w:rsid w:val="000C169F"/>
    <w:rsid w:val="000C4FE9"/>
    <w:rsid w:val="000C7912"/>
    <w:rsid w:val="0010070E"/>
    <w:rsid w:val="00102624"/>
    <w:rsid w:val="00137459"/>
    <w:rsid w:val="001732B2"/>
    <w:rsid w:val="00181844"/>
    <w:rsid w:val="001A37CC"/>
    <w:rsid w:val="001D0B6E"/>
    <w:rsid w:val="00245C3F"/>
    <w:rsid w:val="00263A39"/>
    <w:rsid w:val="00274F55"/>
    <w:rsid w:val="00282960"/>
    <w:rsid w:val="002B4D19"/>
    <w:rsid w:val="002D40C2"/>
    <w:rsid w:val="002E423B"/>
    <w:rsid w:val="002F2D7B"/>
    <w:rsid w:val="002F3811"/>
    <w:rsid w:val="003636F4"/>
    <w:rsid w:val="0037746B"/>
    <w:rsid w:val="00387988"/>
    <w:rsid w:val="00392351"/>
    <w:rsid w:val="003E6ECE"/>
    <w:rsid w:val="003F404D"/>
    <w:rsid w:val="003F4EA9"/>
    <w:rsid w:val="00417016"/>
    <w:rsid w:val="00420BEC"/>
    <w:rsid w:val="0043011A"/>
    <w:rsid w:val="00444B17"/>
    <w:rsid w:val="0046007A"/>
    <w:rsid w:val="00474C9C"/>
    <w:rsid w:val="0049581B"/>
    <w:rsid w:val="004A60A8"/>
    <w:rsid w:val="004D53F4"/>
    <w:rsid w:val="004E6602"/>
    <w:rsid w:val="004F2126"/>
    <w:rsid w:val="00500EFF"/>
    <w:rsid w:val="005613D4"/>
    <w:rsid w:val="0057400D"/>
    <w:rsid w:val="00587CF1"/>
    <w:rsid w:val="0059411B"/>
    <w:rsid w:val="005944AF"/>
    <w:rsid w:val="005C638A"/>
    <w:rsid w:val="005E40CF"/>
    <w:rsid w:val="00625DBC"/>
    <w:rsid w:val="006670C5"/>
    <w:rsid w:val="0067297F"/>
    <w:rsid w:val="00682C7C"/>
    <w:rsid w:val="006A0BEC"/>
    <w:rsid w:val="006D1B2A"/>
    <w:rsid w:val="0071052E"/>
    <w:rsid w:val="00714FB5"/>
    <w:rsid w:val="00752428"/>
    <w:rsid w:val="00787C13"/>
    <w:rsid w:val="007A7844"/>
    <w:rsid w:val="007C237B"/>
    <w:rsid w:val="00871E76"/>
    <w:rsid w:val="008C1520"/>
    <w:rsid w:val="008D524A"/>
    <w:rsid w:val="008D7DCE"/>
    <w:rsid w:val="008F2CFA"/>
    <w:rsid w:val="00901AFC"/>
    <w:rsid w:val="00936EF1"/>
    <w:rsid w:val="0097499B"/>
    <w:rsid w:val="009834E5"/>
    <w:rsid w:val="00994F7A"/>
    <w:rsid w:val="0099760A"/>
    <w:rsid w:val="009A5BCF"/>
    <w:rsid w:val="009D42E1"/>
    <w:rsid w:val="009D616D"/>
    <w:rsid w:val="009E53EE"/>
    <w:rsid w:val="00A04BE9"/>
    <w:rsid w:val="00A24C45"/>
    <w:rsid w:val="00AD5FBB"/>
    <w:rsid w:val="00AE6E31"/>
    <w:rsid w:val="00AF4EFC"/>
    <w:rsid w:val="00B15BEA"/>
    <w:rsid w:val="00B223A2"/>
    <w:rsid w:val="00B36767"/>
    <w:rsid w:val="00B65CED"/>
    <w:rsid w:val="00B85CBD"/>
    <w:rsid w:val="00B85FBF"/>
    <w:rsid w:val="00B96EDE"/>
    <w:rsid w:val="00BB6351"/>
    <w:rsid w:val="00BC1E95"/>
    <w:rsid w:val="00C27BD7"/>
    <w:rsid w:val="00C336CA"/>
    <w:rsid w:val="00C45FC0"/>
    <w:rsid w:val="00C60A61"/>
    <w:rsid w:val="00C77EE7"/>
    <w:rsid w:val="00C844F4"/>
    <w:rsid w:val="00C85AFC"/>
    <w:rsid w:val="00C87197"/>
    <w:rsid w:val="00CA1BC5"/>
    <w:rsid w:val="00CA3358"/>
    <w:rsid w:val="00CA7F62"/>
    <w:rsid w:val="00CB3811"/>
    <w:rsid w:val="00D2204D"/>
    <w:rsid w:val="00D33A15"/>
    <w:rsid w:val="00D43822"/>
    <w:rsid w:val="00D531D1"/>
    <w:rsid w:val="00D67B30"/>
    <w:rsid w:val="00D734BE"/>
    <w:rsid w:val="00D81463"/>
    <w:rsid w:val="00D95B6C"/>
    <w:rsid w:val="00DA0ABF"/>
    <w:rsid w:val="00DA5E46"/>
    <w:rsid w:val="00DC4D39"/>
    <w:rsid w:val="00DC7270"/>
    <w:rsid w:val="00DD3112"/>
    <w:rsid w:val="00DE2DFC"/>
    <w:rsid w:val="00DF7EEA"/>
    <w:rsid w:val="00E120EF"/>
    <w:rsid w:val="00E205D0"/>
    <w:rsid w:val="00E2165D"/>
    <w:rsid w:val="00E463AE"/>
    <w:rsid w:val="00E64785"/>
    <w:rsid w:val="00E64804"/>
    <w:rsid w:val="00E7026F"/>
    <w:rsid w:val="00E82B89"/>
    <w:rsid w:val="00EA3D13"/>
    <w:rsid w:val="00EB6F76"/>
    <w:rsid w:val="00EC4A58"/>
    <w:rsid w:val="00EF036B"/>
    <w:rsid w:val="00EF0ADB"/>
    <w:rsid w:val="00F01335"/>
    <w:rsid w:val="00F122CD"/>
    <w:rsid w:val="00F21DF2"/>
    <w:rsid w:val="00F346D3"/>
    <w:rsid w:val="00F40D42"/>
    <w:rsid w:val="00F76AAC"/>
    <w:rsid w:val="00FD6D7A"/>
    <w:rsid w:val="00FF608C"/>
    <w:rsid w:val="27635442"/>
    <w:rsid w:val="300C238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Cs w:val="32"/>
    </w:rPr>
  </w:style>
  <w:style w:type="character" w:default="1" w:styleId="23">
    <w:name w:val="Default Paragraph Font"/>
    <w:link w:val="24"/>
    <w:uiPriority w:val="0"/>
  </w:style>
  <w:style w:type="table" w:default="1" w:styleId="26">
    <w:name w:val="Normal Table"/>
    <w:semiHidden/>
    <w:uiPriority w:val="0"/>
    <w:tblPr>
      <w:tblStyle w:val="26"/>
      <w:tblLayout w:type="fixed"/>
      <w:tblCellMar>
        <w:top w:w="0" w:type="dxa"/>
        <w:left w:w="108" w:type="dxa"/>
        <w:bottom w:w="0" w:type="dxa"/>
        <w:right w:w="108" w:type="dxa"/>
      </w:tblCellMar>
    </w:tblPr>
    <w:tcPr>
      <w:textDirection w:val="lrTb"/>
    </w:tcPr>
  </w:style>
  <w:style w:type="paragraph" w:styleId="4">
    <w:name w:val="List 3"/>
    <w:basedOn w:val="1"/>
    <w:uiPriority w:val="0"/>
    <w:pPr>
      <w:ind w:left="100" w:leftChars="400" w:hanging="200" w:hangingChars="200"/>
    </w:pPr>
  </w:style>
  <w:style w:type="paragraph" w:styleId="5">
    <w:name w:val="Normal Indent"/>
    <w:basedOn w:val="1"/>
    <w:uiPriority w:val="0"/>
    <w:pPr>
      <w:ind w:firstLine="420" w:firstLineChars="200"/>
    </w:pPr>
  </w:style>
  <w:style w:type="paragraph" w:styleId="6">
    <w:name w:val="caption"/>
    <w:basedOn w:val="1"/>
    <w:next w:val="1"/>
    <w:qFormat/>
    <w:uiPriority w:val="0"/>
    <w:pPr>
      <w:spacing w:before="152" w:after="160"/>
    </w:pPr>
    <w:rPr>
      <w:rFonts w:ascii="Arial" w:hAnsi="Arial" w:eastAsia="黑体"/>
    </w:rPr>
  </w:style>
  <w:style w:type="paragraph" w:styleId="7">
    <w:name w:val="Document Map"/>
    <w:basedOn w:val="1"/>
    <w:semiHidden/>
    <w:uiPriority w:val="0"/>
    <w:pPr>
      <w:shd w:val="clear" w:color="auto" w:fill="000080"/>
    </w:pPr>
  </w:style>
  <w:style w:type="paragraph" w:styleId="8">
    <w:name w:val="Body Text"/>
    <w:basedOn w:val="1"/>
    <w:uiPriority w:val="0"/>
    <w:pPr>
      <w:jc w:val="center"/>
    </w:pPr>
    <w:rPr>
      <w:b/>
    </w:rPr>
  </w:style>
  <w:style w:type="paragraph" w:styleId="9">
    <w:name w:val="Body Text Indent"/>
    <w:basedOn w:val="1"/>
    <w:uiPriority w:val="0"/>
    <w:pPr>
      <w:ind w:firstLine="630"/>
    </w:pPr>
    <w:rPr>
      <w:rFonts w:ascii="仿宋_GB2312" w:eastAsia="仿宋_GB2312"/>
    </w:rPr>
  </w:style>
  <w:style w:type="paragraph" w:styleId="10">
    <w:name w:val="List 2"/>
    <w:basedOn w:val="1"/>
    <w:uiPriority w:val="0"/>
    <w:pPr>
      <w:ind w:left="100" w:leftChars="200" w:hanging="200" w:hangingChars="200"/>
    </w:pPr>
  </w:style>
  <w:style w:type="paragraph" w:styleId="11">
    <w:name w:val="List Continue"/>
    <w:basedOn w:val="1"/>
    <w:uiPriority w:val="0"/>
    <w:pPr>
      <w:spacing w:after="120"/>
      <w:ind w:left="420" w:leftChars="200"/>
    </w:pPr>
  </w:style>
  <w:style w:type="paragraph" w:styleId="12">
    <w:name w:val="Plain Text"/>
    <w:basedOn w:val="1"/>
    <w:uiPriority w:val="0"/>
    <w:rPr>
      <w:rFonts w:ascii="宋体" w:hAnsi="Courier New"/>
      <w:sz w:val="21"/>
    </w:rPr>
  </w:style>
  <w:style w:type="paragraph" w:styleId="13">
    <w:name w:val="Date"/>
    <w:basedOn w:val="1"/>
    <w:next w:val="1"/>
    <w:uiPriority w:val="0"/>
    <w:rPr>
      <w:rFonts w:ascii="仿宋_GB2312" w:eastAsia="仿宋_GB2312"/>
    </w:rPr>
  </w:style>
  <w:style w:type="paragraph" w:styleId="14">
    <w:name w:val="Body Text Indent 2"/>
    <w:basedOn w:val="1"/>
    <w:uiPriority w:val="0"/>
    <w:pPr>
      <w:ind w:firstLine="600"/>
    </w:pPr>
    <w:rPr>
      <w:rFonts w:eastAsia="仿宋_GB2312"/>
      <w:sz w:val="30"/>
    </w:rPr>
  </w:style>
  <w:style w:type="paragraph" w:styleId="15">
    <w:name w:val="Balloon Text"/>
    <w:basedOn w:val="1"/>
    <w:uiPriority w:val="0"/>
    <w:rPr>
      <w:sz w:val="18"/>
      <w:szCs w:val="18"/>
    </w:rPr>
  </w:style>
  <w:style w:type="paragraph" w:styleId="16">
    <w:name w:val="footer"/>
    <w:basedOn w:val="1"/>
    <w:uiPriority w:val="0"/>
    <w:pPr>
      <w:tabs>
        <w:tab w:val="center" w:pos="4153"/>
        <w:tab w:val="right" w:pos="8306"/>
      </w:tabs>
      <w:snapToGrid w:val="0"/>
      <w:jc w:val="left"/>
    </w:pPr>
    <w:rPr>
      <w:sz w:val="18"/>
    </w:rPr>
  </w:style>
  <w:style w:type="paragraph" w:styleId="17">
    <w:name w:val="header"/>
    <w:basedOn w:val="1"/>
    <w:uiPriority w:val="0"/>
    <w:pPr>
      <w:pBdr>
        <w:bottom w:val="single" w:color="auto" w:sz="6" w:space="1"/>
      </w:pBdr>
      <w:tabs>
        <w:tab w:val="center" w:pos="4153"/>
        <w:tab w:val="right" w:pos="8306"/>
      </w:tabs>
      <w:snapToGrid w:val="0"/>
      <w:jc w:val="center"/>
    </w:pPr>
    <w:rPr>
      <w:sz w:val="18"/>
    </w:rPr>
  </w:style>
  <w:style w:type="paragraph" w:styleId="18">
    <w:name w:val="List"/>
    <w:basedOn w:val="1"/>
    <w:uiPriority w:val="0"/>
    <w:pPr>
      <w:ind w:left="200" w:hanging="200" w:hangingChars="200"/>
    </w:pPr>
  </w:style>
  <w:style w:type="paragraph" w:styleId="19">
    <w:name w:val="List 5"/>
    <w:basedOn w:val="1"/>
    <w:uiPriority w:val="0"/>
    <w:pPr>
      <w:ind w:left="100" w:leftChars="800" w:hanging="200" w:hangingChars="200"/>
    </w:pPr>
  </w:style>
  <w:style w:type="paragraph" w:styleId="20">
    <w:name w:val="Body Text Indent 3"/>
    <w:basedOn w:val="1"/>
    <w:uiPriority w:val="0"/>
    <w:pPr>
      <w:spacing w:line="400" w:lineRule="atLeast"/>
      <w:ind w:firstLine="600"/>
    </w:pPr>
    <w:rPr>
      <w:rFonts w:eastAsia="仿宋_GB2312"/>
    </w:rPr>
  </w:style>
  <w:style w:type="paragraph" w:styleId="21">
    <w:name w:val="Body Text 2"/>
    <w:basedOn w:val="1"/>
    <w:uiPriority w:val="0"/>
    <w:pPr>
      <w:autoSpaceDE w:val="0"/>
      <w:autoSpaceDN w:val="0"/>
      <w:adjustRightInd w:val="0"/>
      <w:spacing w:line="240" w:lineRule="atLeast"/>
      <w:jc w:val="center"/>
    </w:pPr>
    <w:rPr>
      <w:rFonts w:ascii="微软简标宋" w:eastAsia="微软简标宋"/>
      <w:color w:val="000000"/>
      <w:kern w:val="0"/>
      <w:sz w:val="44"/>
      <w:szCs w:val="44"/>
    </w:rPr>
  </w:style>
  <w:style w:type="paragraph" w:styleId="22">
    <w:name w:val="List 4"/>
    <w:basedOn w:val="1"/>
    <w:uiPriority w:val="0"/>
    <w:pPr>
      <w:ind w:left="100" w:leftChars="600" w:hanging="200" w:hangingChars="200"/>
    </w:pPr>
  </w:style>
  <w:style w:type="paragraph" w:customStyle="1" w:styleId="24">
    <w:name w:val="_Style 21"/>
    <w:basedOn w:val="1"/>
    <w:link w:val="23"/>
    <w:uiPriority w:val="0"/>
    <w:pPr>
      <w:snapToGrid w:val="0"/>
      <w:spacing w:line="360" w:lineRule="auto"/>
      <w:ind w:firstLine="200" w:firstLineChars="200"/>
    </w:pPr>
  </w:style>
  <w:style w:type="character" w:styleId="25">
    <w:name w:val="page number"/>
    <w:basedOn w:val="23"/>
    <w:uiPriority w:val="0"/>
    <w:rPr/>
  </w:style>
  <w:style w:type="table" w:styleId="27">
    <w:name w:val="Table Grid"/>
    <w:basedOn w:val="26"/>
    <w:uiPriority w:val="0"/>
    <w:pPr/>
    <w:rPr>
      <w:rFonts w:ascii="Calibri" w:hAnsi="Calibri"/>
    </w:rPr>
    <w:tblPr>
      <w:tblStyle w:val="2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28">
    <w:name w:val="p11"/>
    <w:basedOn w:val="23"/>
    <w:uiPriority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Template>
  <Company>个人电脑</Company>
  <Pages>2</Pages>
  <Words>64</Words>
  <Characters>365</Characters>
  <Lines>3</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2015-10-14T01:29:00Z</dcterms:created>
  <dc:creator>fn</dc:creator>
  <cp:lastModifiedBy>Administrator</cp:lastModifiedBy>
  <cp:lastPrinted>2012-11-14T03:13:00Z</cp:lastPrinted>
  <dcterms:modified xsi:type="dcterms:W3CDTF">2015-10-15T06:28:49Z</dcterms:modified>
  <dc:title>0000001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